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81" w:rsidRPr="00760481" w:rsidRDefault="00760481" w:rsidP="00760481">
      <w:pPr>
        <w:tabs>
          <w:tab w:val="left" w:pos="6288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6076" w:rsidRPr="00A36076" w:rsidRDefault="00A36076" w:rsidP="00A36076">
      <w:pPr>
        <w:widowControl w:val="0"/>
        <w:shd w:val="clear" w:color="auto" w:fill="FFFEFF"/>
        <w:autoSpaceDE w:val="0"/>
        <w:autoSpaceDN w:val="0"/>
        <w:adjustRightInd w:val="0"/>
        <w:spacing w:after="0" w:line="456" w:lineRule="exact"/>
        <w:ind w:right="-1"/>
        <w:jc w:val="center"/>
        <w:rPr>
          <w:rFonts w:ascii="Times New Roman" w:eastAsia="Times New Roman" w:hAnsi="Times New Roman" w:cs="Times New Roman"/>
          <w:color w:val="2E2E33"/>
          <w:sz w:val="28"/>
          <w:szCs w:val="28"/>
          <w:shd w:val="clear" w:color="auto" w:fill="FFFEFF"/>
          <w:lang w:eastAsia="ru-RU"/>
        </w:rPr>
      </w:pPr>
      <w:r w:rsidRPr="00A36076">
        <w:rPr>
          <w:rFonts w:ascii="Times New Roman" w:eastAsia="Times New Roman" w:hAnsi="Times New Roman" w:cs="Times New Roman"/>
          <w:color w:val="2E2E33"/>
          <w:sz w:val="28"/>
          <w:szCs w:val="28"/>
          <w:shd w:val="clear" w:color="auto" w:fill="FFFEFF"/>
          <w:lang w:eastAsia="ru-RU"/>
        </w:rPr>
        <w:t>МБДОУ № 41 «</w:t>
      </w:r>
      <w:proofErr w:type="spellStart"/>
      <w:r w:rsidRPr="00A36076">
        <w:rPr>
          <w:rFonts w:ascii="Times New Roman" w:eastAsia="Times New Roman" w:hAnsi="Times New Roman" w:cs="Times New Roman"/>
          <w:color w:val="2E2E33"/>
          <w:sz w:val="28"/>
          <w:szCs w:val="28"/>
          <w:shd w:val="clear" w:color="auto" w:fill="FFFEFF"/>
          <w:lang w:eastAsia="ru-RU"/>
        </w:rPr>
        <w:t>Ивушка</w:t>
      </w:r>
      <w:proofErr w:type="spellEnd"/>
      <w:r w:rsidRPr="00A36076">
        <w:rPr>
          <w:rFonts w:ascii="Times New Roman" w:eastAsia="Times New Roman" w:hAnsi="Times New Roman" w:cs="Times New Roman"/>
          <w:color w:val="2E2E33"/>
          <w:sz w:val="28"/>
          <w:szCs w:val="28"/>
          <w:shd w:val="clear" w:color="auto" w:fill="FFFEFF"/>
          <w:lang w:eastAsia="ru-RU"/>
        </w:rPr>
        <w:t xml:space="preserve">» </w:t>
      </w:r>
      <w:proofErr w:type="spellStart"/>
      <w:r w:rsidRPr="00A36076">
        <w:rPr>
          <w:rFonts w:ascii="Times New Roman" w:eastAsia="Times New Roman" w:hAnsi="Times New Roman" w:cs="Times New Roman"/>
          <w:color w:val="2E2E33"/>
          <w:sz w:val="28"/>
          <w:szCs w:val="28"/>
          <w:shd w:val="clear" w:color="auto" w:fill="FFFEFF"/>
          <w:lang w:eastAsia="ru-RU"/>
        </w:rPr>
        <w:t>г</w:t>
      </w:r>
      <w:proofErr w:type="gramStart"/>
      <w:r w:rsidRPr="00A36076">
        <w:rPr>
          <w:rFonts w:ascii="Times New Roman" w:eastAsia="Times New Roman" w:hAnsi="Times New Roman" w:cs="Times New Roman"/>
          <w:color w:val="2E2E33"/>
          <w:sz w:val="28"/>
          <w:szCs w:val="28"/>
          <w:shd w:val="clear" w:color="auto" w:fill="FFFEFF"/>
          <w:lang w:eastAsia="ru-RU"/>
        </w:rPr>
        <w:t>.К</w:t>
      </w:r>
      <w:proofErr w:type="gramEnd"/>
      <w:r w:rsidRPr="00A36076">
        <w:rPr>
          <w:rFonts w:ascii="Times New Roman" w:eastAsia="Times New Roman" w:hAnsi="Times New Roman" w:cs="Times New Roman"/>
          <w:color w:val="2E2E33"/>
          <w:sz w:val="28"/>
          <w:szCs w:val="28"/>
          <w:shd w:val="clear" w:color="auto" w:fill="FFFEFF"/>
          <w:lang w:eastAsia="ru-RU"/>
        </w:rPr>
        <w:t>алуги</w:t>
      </w:r>
      <w:proofErr w:type="spellEnd"/>
    </w:p>
    <w:p w:rsidR="00760481" w:rsidRPr="00760481" w:rsidRDefault="00760481" w:rsidP="00760481">
      <w:pPr>
        <w:tabs>
          <w:tab w:val="left" w:pos="6288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60481" w:rsidRPr="00760481" w:rsidRDefault="00760481" w:rsidP="00760481">
      <w:pPr>
        <w:tabs>
          <w:tab w:val="left" w:pos="6288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60481" w:rsidRPr="00760481" w:rsidRDefault="00760481" w:rsidP="00760481">
      <w:pPr>
        <w:tabs>
          <w:tab w:val="left" w:pos="6288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60481" w:rsidRDefault="00760481" w:rsidP="00760481">
      <w:pPr>
        <w:tabs>
          <w:tab w:val="left" w:pos="6288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36076" w:rsidRDefault="00A36076" w:rsidP="00760481">
      <w:pPr>
        <w:tabs>
          <w:tab w:val="left" w:pos="6288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36076" w:rsidRPr="00760481" w:rsidRDefault="00A36076" w:rsidP="00760481">
      <w:pPr>
        <w:tabs>
          <w:tab w:val="left" w:pos="6288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60481" w:rsidRPr="00760481" w:rsidRDefault="00760481" w:rsidP="00760481">
      <w:pPr>
        <w:tabs>
          <w:tab w:val="left" w:pos="6288"/>
        </w:tabs>
        <w:spacing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760481" w:rsidRPr="00A36076" w:rsidRDefault="00760481" w:rsidP="00760481">
      <w:pPr>
        <w:tabs>
          <w:tab w:val="left" w:pos="6288"/>
        </w:tabs>
        <w:spacing w:line="240" w:lineRule="auto"/>
        <w:jc w:val="center"/>
        <w:rPr>
          <w:rFonts w:ascii="Times New Roman" w:eastAsia="Calibri" w:hAnsi="Times New Roman" w:cs="Times New Roman"/>
          <w:b/>
          <w:color w:val="00B0F0"/>
          <w:sz w:val="40"/>
          <w:szCs w:val="40"/>
        </w:rPr>
      </w:pPr>
      <w:r w:rsidRPr="00A36076">
        <w:rPr>
          <w:rFonts w:ascii="Times New Roman" w:eastAsia="Calibri" w:hAnsi="Times New Roman" w:cs="Times New Roman"/>
          <w:b/>
          <w:color w:val="00B0F0"/>
          <w:sz w:val="40"/>
          <w:szCs w:val="40"/>
        </w:rPr>
        <w:t>Консультация</w:t>
      </w:r>
      <w:r w:rsidR="00A36076">
        <w:rPr>
          <w:rFonts w:ascii="Times New Roman" w:eastAsia="Calibri" w:hAnsi="Times New Roman" w:cs="Times New Roman"/>
          <w:b/>
          <w:color w:val="00B0F0"/>
          <w:sz w:val="40"/>
          <w:szCs w:val="40"/>
        </w:rPr>
        <w:t xml:space="preserve"> для воспитателей и родителей</w:t>
      </w:r>
      <w:r w:rsidRPr="00A36076">
        <w:rPr>
          <w:rFonts w:ascii="Times New Roman" w:eastAsia="Calibri" w:hAnsi="Times New Roman" w:cs="Times New Roman"/>
          <w:b/>
          <w:color w:val="00B0F0"/>
          <w:sz w:val="40"/>
          <w:szCs w:val="40"/>
        </w:rPr>
        <w:t xml:space="preserve"> </w:t>
      </w:r>
      <w:r w:rsidRPr="00A36076">
        <w:rPr>
          <w:rFonts w:ascii="Times New Roman" w:eastAsia="Calibri" w:hAnsi="Times New Roman" w:cs="Times New Roman"/>
          <w:b/>
          <w:color w:val="00B0F0"/>
          <w:sz w:val="36"/>
          <w:szCs w:val="36"/>
        </w:rPr>
        <w:t xml:space="preserve"> </w:t>
      </w:r>
    </w:p>
    <w:p w:rsidR="00A36076" w:rsidRDefault="00760481" w:rsidP="0076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</w:pPr>
      <w:r w:rsidRPr="00A36076">
        <w:rPr>
          <w:rFonts w:ascii="Times New Roman" w:eastAsia="Calibri" w:hAnsi="Times New Roman" w:cs="Times New Roman"/>
          <w:b/>
          <w:color w:val="00B0F0"/>
          <w:sz w:val="36"/>
          <w:szCs w:val="36"/>
        </w:rPr>
        <w:t>на тему:</w:t>
      </w:r>
      <w:r w:rsidRPr="00A36076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  <w:t xml:space="preserve"> </w:t>
      </w:r>
    </w:p>
    <w:p w:rsidR="00A36076" w:rsidRDefault="00A36076" w:rsidP="0076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ru-RU"/>
        </w:rPr>
      </w:pPr>
    </w:p>
    <w:p w:rsidR="00760481" w:rsidRPr="00A36076" w:rsidRDefault="00760481" w:rsidP="0076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  <w:r w:rsidRPr="00A36076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 xml:space="preserve">«Формирование у детей с </w:t>
      </w:r>
      <w:proofErr w:type="spellStart"/>
      <w:r w:rsidRPr="00A36076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амблиопией</w:t>
      </w:r>
      <w:proofErr w:type="spellEnd"/>
      <w:r w:rsidRPr="00A36076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 xml:space="preserve"> и косоглазием математических представлений в процессе предметно – практической деятельности».</w:t>
      </w:r>
    </w:p>
    <w:p w:rsidR="00760481" w:rsidRPr="00A36076" w:rsidRDefault="00760481" w:rsidP="00760481">
      <w:pPr>
        <w:tabs>
          <w:tab w:val="left" w:pos="6288"/>
        </w:tabs>
        <w:spacing w:line="240" w:lineRule="auto"/>
        <w:jc w:val="center"/>
        <w:rPr>
          <w:rFonts w:ascii="Times New Roman" w:eastAsia="Calibri" w:hAnsi="Times New Roman" w:cs="Times New Roman"/>
          <w:b/>
          <w:color w:val="00B0F0"/>
          <w:sz w:val="36"/>
          <w:szCs w:val="36"/>
        </w:rPr>
      </w:pPr>
    </w:p>
    <w:p w:rsidR="00760481" w:rsidRPr="00760481" w:rsidRDefault="00760481" w:rsidP="00760481">
      <w:pPr>
        <w:tabs>
          <w:tab w:val="left" w:pos="3024"/>
          <w:tab w:val="left" w:pos="6288"/>
        </w:tabs>
        <w:spacing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760481">
        <w:rPr>
          <w:rFonts w:ascii="Times New Roman" w:eastAsia="Calibri" w:hAnsi="Times New Roman" w:cs="Times New Roman"/>
          <w:b/>
          <w:sz w:val="36"/>
          <w:szCs w:val="36"/>
        </w:rPr>
        <w:tab/>
      </w:r>
    </w:p>
    <w:p w:rsidR="00760481" w:rsidRPr="00760481" w:rsidRDefault="00760481" w:rsidP="00760481">
      <w:pPr>
        <w:tabs>
          <w:tab w:val="left" w:pos="6288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36076" w:rsidRPr="00A36076" w:rsidRDefault="00A36076" w:rsidP="00A36076">
      <w:pPr>
        <w:widowControl w:val="0"/>
        <w:shd w:val="clear" w:color="auto" w:fill="FFFEFF"/>
        <w:autoSpaceDE w:val="0"/>
        <w:autoSpaceDN w:val="0"/>
        <w:adjustRightInd w:val="0"/>
        <w:spacing w:before="2856" w:after="0" w:line="403" w:lineRule="exact"/>
        <w:ind w:right="-1"/>
        <w:jc w:val="right"/>
        <w:rPr>
          <w:rFonts w:ascii="Times New Roman" w:eastAsia="Times New Roman" w:hAnsi="Times New Roman" w:cs="Times New Roman"/>
          <w:color w:val="2E2E33"/>
          <w:sz w:val="28"/>
          <w:szCs w:val="28"/>
          <w:shd w:val="clear" w:color="auto" w:fill="FFFEFF"/>
          <w:lang w:eastAsia="ru-RU"/>
        </w:rPr>
      </w:pPr>
      <w:r w:rsidRPr="00A36076">
        <w:rPr>
          <w:rFonts w:ascii="Times New Roman" w:eastAsia="Times New Roman" w:hAnsi="Times New Roman" w:cs="Times New Roman"/>
          <w:color w:val="2E2E33"/>
          <w:sz w:val="39"/>
          <w:szCs w:val="39"/>
          <w:shd w:val="clear" w:color="auto" w:fill="FFFEFF"/>
          <w:lang w:eastAsia="ru-RU"/>
        </w:rPr>
        <w:t xml:space="preserve">      </w:t>
      </w:r>
      <w:r w:rsidRPr="00A36076">
        <w:rPr>
          <w:rFonts w:ascii="Times New Roman" w:eastAsia="Times New Roman" w:hAnsi="Times New Roman" w:cs="Times New Roman"/>
          <w:color w:val="2E2E33"/>
          <w:sz w:val="28"/>
          <w:szCs w:val="28"/>
          <w:shd w:val="clear" w:color="auto" w:fill="FFFEFF"/>
          <w:lang w:eastAsia="ru-RU"/>
        </w:rPr>
        <w:t xml:space="preserve">Подготовила: </w:t>
      </w:r>
    </w:p>
    <w:p w:rsidR="00A36076" w:rsidRPr="00A36076" w:rsidRDefault="00A36076" w:rsidP="00A36076">
      <w:pPr>
        <w:widowControl w:val="0"/>
        <w:shd w:val="clear" w:color="auto" w:fill="FFFEFF"/>
        <w:autoSpaceDE w:val="0"/>
        <w:autoSpaceDN w:val="0"/>
        <w:adjustRightInd w:val="0"/>
        <w:spacing w:after="0" w:line="456" w:lineRule="exact"/>
        <w:ind w:right="-1"/>
        <w:rPr>
          <w:rFonts w:ascii="Times New Roman" w:eastAsia="Times New Roman" w:hAnsi="Times New Roman" w:cs="Times New Roman"/>
          <w:color w:val="2E2E33"/>
          <w:sz w:val="28"/>
          <w:szCs w:val="28"/>
          <w:shd w:val="clear" w:color="auto" w:fill="FFFEFF"/>
          <w:lang w:eastAsia="ru-RU"/>
        </w:rPr>
      </w:pPr>
      <w:r w:rsidRPr="00A36076">
        <w:rPr>
          <w:rFonts w:ascii="Times New Roman" w:eastAsia="Times New Roman" w:hAnsi="Times New Roman" w:cs="Times New Roman"/>
          <w:color w:val="2E2E33"/>
          <w:sz w:val="28"/>
          <w:szCs w:val="28"/>
          <w:shd w:val="clear" w:color="auto" w:fill="FFFEFF"/>
          <w:lang w:eastAsia="ru-RU"/>
        </w:rPr>
        <w:t xml:space="preserve">                                                                         учитель-дефектолог Павлова В.А.</w:t>
      </w:r>
      <w:r w:rsidRPr="00A36076">
        <w:rPr>
          <w:rFonts w:ascii="Times New Roman" w:eastAsia="Times New Roman" w:hAnsi="Times New Roman" w:cs="Times New Roman"/>
          <w:color w:val="2E2E33"/>
          <w:sz w:val="28"/>
          <w:szCs w:val="28"/>
          <w:shd w:val="clear" w:color="auto" w:fill="FFFEFF"/>
          <w:lang w:eastAsia="ru-RU"/>
        </w:rPr>
        <w:br/>
      </w:r>
    </w:p>
    <w:p w:rsidR="00A36076" w:rsidRPr="00A36076" w:rsidRDefault="00A36076" w:rsidP="00A36076">
      <w:pPr>
        <w:widowControl w:val="0"/>
        <w:shd w:val="clear" w:color="auto" w:fill="FFFEFF"/>
        <w:autoSpaceDE w:val="0"/>
        <w:autoSpaceDN w:val="0"/>
        <w:adjustRightInd w:val="0"/>
        <w:spacing w:after="0" w:line="456" w:lineRule="exact"/>
        <w:ind w:right="-1"/>
        <w:jc w:val="center"/>
        <w:rPr>
          <w:rFonts w:ascii="Times New Roman" w:eastAsia="Times New Roman" w:hAnsi="Times New Roman" w:cs="Times New Roman"/>
          <w:color w:val="2E2E33"/>
          <w:sz w:val="28"/>
          <w:szCs w:val="28"/>
          <w:shd w:val="clear" w:color="auto" w:fill="FFFEFF"/>
          <w:lang w:eastAsia="ru-RU"/>
        </w:rPr>
      </w:pPr>
      <w:bookmarkStart w:id="0" w:name="_Hlk84447301"/>
      <w:r w:rsidRPr="00A36076">
        <w:rPr>
          <w:rFonts w:ascii="Times New Roman" w:eastAsia="Times New Roman" w:hAnsi="Times New Roman" w:cs="Times New Roman"/>
          <w:color w:val="2E2E33"/>
          <w:sz w:val="28"/>
          <w:szCs w:val="28"/>
          <w:shd w:val="clear" w:color="auto" w:fill="FFFEFF"/>
          <w:lang w:eastAsia="ru-RU"/>
        </w:rPr>
        <w:t>г</w:t>
      </w:r>
      <w:r w:rsidRPr="00A36076">
        <w:rPr>
          <w:rFonts w:ascii="Times New Roman" w:eastAsia="Times New Roman" w:hAnsi="Times New Roman" w:cs="Times New Roman"/>
          <w:color w:val="72757A"/>
          <w:sz w:val="28"/>
          <w:szCs w:val="28"/>
          <w:shd w:val="clear" w:color="auto" w:fill="FFFAFA"/>
          <w:lang w:eastAsia="ru-RU"/>
        </w:rPr>
        <w:t xml:space="preserve">. </w:t>
      </w:r>
      <w:r w:rsidRPr="00A36076">
        <w:rPr>
          <w:rFonts w:ascii="Times New Roman" w:eastAsia="Times New Roman" w:hAnsi="Times New Roman" w:cs="Times New Roman"/>
          <w:color w:val="2E2E33"/>
          <w:sz w:val="28"/>
          <w:szCs w:val="28"/>
          <w:shd w:val="clear" w:color="auto" w:fill="FFFEFF"/>
          <w:lang w:eastAsia="ru-RU"/>
        </w:rPr>
        <w:t xml:space="preserve">Калуга </w:t>
      </w:r>
      <w:r>
        <w:rPr>
          <w:rFonts w:ascii="Times New Roman" w:eastAsia="Times New Roman" w:hAnsi="Times New Roman" w:cs="Times New Roman"/>
          <w:color w:val="2E2E33"/>
          <w:sz w:val="28"/>
          <w:szCs w:val="28"/>
          <w:shd w:val="clear" w:color="auto" w:fill="FFFEFF"/>
          <w:lang w:eastAsia="ru-RU"/>
        </w:rPr>
        <w:t>2021</w:t>
      </w:r>
      <w:r w:rsidRPr="00A36076">
        <w:rPr>
          <w:rFonts w:ascii="Times New Roman" w:eastAsia="Times New Roman" w:hAnsi="Times New Roman" w:cs="Times New Roman"/>
          <w:color w:val="2E2E33"/>
          <w:sz w:val="28"/>
          <w:szCs w:val="28"/>
          <w:shd w:val="clear" w:color="auto" w:fill="FFFEFF"/>
          <w:lang w:eastAsia="ru-RU"/>
        </w:rPr>
        <w:t xml:space="preserve"> </w:t>
      </w:r>
      <w:r w:rsidRPr="00A36076">
        <w:rPr>
          <w:rFonts w:ascii="Times New Roman" w:eastAsia="Times New Roman" w:hAnsi="Times New Roman" w:cs="Times New Roman"/>
          <w:color w:val="2E2E33"/>
          <w:w w:val="133"/>
          <w:sz w:val="28"/>
          <w:szCs w:val="28"/>
          <w:shd w:val="clear" w:color="auto" w:fill="FFFEFF"/>
          <w:lang w:eastAsia="ru-RU"/>
        </w:rPr>
        <w:t>г.</w:t>
      </w:r>
    </w:p>
    <w:bookmarkEnd w:id="0"/>
    <w:p w:rsidR="00760481" w:rsidRPr="00A36076" w:rsidRDefault="00760481" w:rsidP="00A36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Ребенку с нарушенными зрительными функциями трудно определить форму, величину, пространственное расположение предметов, рассматривать движущиеся объекты. Нарушение бинокулярного и стереоскопического зрения усложняет и затрудняет его практические действия, ориентацию в пространстве, овладение измерительными приемами.</w:t>
      </w:r>
    </w:p>
    <w:p w:rsidR="00760481" w:rsidRPr="00760481" w:rsidRDefault="00760481" w:rsidP="00A36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D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таких понятий, как «больше — меньше», «толще — тоньше», «выше — ниже», «дальше — ближе», формируется у такого ребенка в сравнении с нормально видящим медленнее и имеет свои особенности.</w:t>
      </w:r>
      <w:proofErr w:type="gramEnd"/>
    </w:p>
    <w:p w:rsidR="00760481" w:rsidRPr="00760481" w:rsidRDefault="00760481" w:rsidP="00A36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D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Рассматривая предмет, дети с нарушением зрения нередко выделяют не основные его признаки, а второстепенные, скажем, вместо формы – ориентируются на цвет. Учитывая это, педагоги должны использовать иллюстративный материал, оптимально приближенный к реальности — с четкой формой изображенных предметов и контрастным колоритом. </w:t>
      </w:r>
    </w:p>
    <w:p w:rsidR="00760481" w:rsidRPr="00760481" w:rsidRDefault="00760481" w:rsidP="00877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плохо видящие дети быстро утомляются, отвлекаются, особенно в тех случаях, когда работают с опорой на зрение. Видимо, и эту особенность следует иметь в виду и, создавая условия для успешной работы на занятиях, учитывать зрительные нагрузки. </w:t>
      </w:r>
    </w:p>
    <w:p w:rsidR="00760481" w:rsidRPr="00760481" w:rsidRDefault="00760481" w:rsidP="00877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занятий по формированию счета и представлений о количестве у детей дошкольного возраста, принятая для массовых детских садов, рекомендует использовать плоскостной геометрический материал: круги, квадраты, овалы и т.д. </w:t>
      </w:r>
    </w:p>
    <w:p w:rsidR="00760481" w:rsidRPr="00760481" w:rsidRDefault="00760481" w:rsidP="00877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с нарушением зрения наряду с плоскостными фигурами необходимо давать объемные, предметы и игрушки (елочки, матрешки, грибки, машинки и т. д.). Детям с нарушением зрения трудно рисовать на листах из тетрадей в клетку, применение которых рекомендуется для работы в массовых детских садах; на занятиях на математике нужно использовать бумагу без линеек и клеток или же линовать её самим, так, чтобы клетки четко различались. </w:t>
      </w:r>
    </w:p>
    <w:p w:rsidR="00760481" w:rsidRPr="00760481" w:rsidRDefault="00760481" w:rsidP="00877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лишь после того как дети приобретут умение рисовать по специально вычерченным клеткам, им предлагаются листы из обычных тетрадок. </w:t>
      </w:r>
    </w:p>
    <w:p w:rsidR="00760481" w:rsidRPr="00760481" w:rsidRDefault="00760481" w:rsidP="00877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различных форм наглядности и словесного пояснения – эффективный метод обучения. </w:t>
      </w:r>
    </w:p>
    <w:p w:rsidR="008772FF" w:rsidRDefault="00760481" w:rsidP="00877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приучать детей внимательно выслушивать вопрос </w:t>
      </w:r>
      <w:proofErr w:type="gramStart"/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пояснение, предупреждая, что повторения не будет. Поясняя задание, не рассказывать детям, как проделать все действие в целом, а предъявлять его частями и предлагать выполнить поэтапно.       </w:t>
      </w:r>
    </w:p>
    <w:p w:rsidR="008772FF" w:rsidRDefault="00760481" w:rsidP="00877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чтобы научить ребенка делить целое на четыре части, воспитатель сначала показывает, как сложить листок вдвое, чтобы его стороны и углы совпали. Лишь после того как дети выполнят этот этап задания, он рассказывает и показывает, как согнуть листок еще раз, дети выполняют второй этап, и так до конца. </w:t>
      </w:r>
    </w:p>
    <w:p w:rsidR="008772FF" w:rsidRDefault="008772FF" w:rsidP="00877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2FF" w:rsidRDefault="008772FF" w:rsidP="00877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2FF" w:rsidRDefault="008772FF" w:rsidP="00877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81" w:rsidRPr="00760481" w:rsidRDefault="00760481" w:rsidP="00877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Поэтапный способ пояснения и показа задания облегчает усвоение детьми практических навыков, а также способствует фиксации отдельных этапов работы, осмыслению ее процесса и умению рассказывать о ней. </w:t>
      </w:r>
    </w:p>
    <w:p w:rsidR="008772FF" w:rsidRDefault="00760481" w:rsidP="00877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использование на занятиях по математике рисования, поэтому дети нередко получают задания типа «диктанта». Заключается такое задание в следующем: каждому ребенку дается листок с двумя разлинованными дорожками и предлагается нарисовать какое-то количество кругов (или квадратов, прямоугольников) на каждой дорожке, а затем — подсчитать, где больше фигур, где меньше, насколько меньше и пр. </w:t>
      </w:r>
      <w:proofErr w:type="gramStart"/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следующий раз детей просят разделить листы на четыре части и в каждой — нарисовать разное количество предметов: в правой верхней части пять кругов, в левой нижней — шесть овалов, в правой нижней на один квадрат больше, чем кругов в правой верхней части, и т. д. Подобные упражнения способствуют закреплению понятий «верх», «низ», «верхняя сторона», «правый угол», «левый», «верхний», «нижний» и т</w:t>
      </w:r>
      <w:proofErr w:type="gramEnd"/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.д. </w:t>
      </w:r>
    </w:p>
    <w:p w:rsidR="008772FF" w:rsidRDefault="00760481" w:rsidP="00877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рекомендуется проводить не только с помощью рисования, но и с использованием игрушек, когда скажем, по ходу игры тр</w:t>
      </w:r>
      <w:r w:rsidR="00EF4DAA">
        <w:rPr>
          <w:rFonts w:ascii="Times New Roman" w:eastAsia="Times New Roman" w:hAnsi="Times New Roman" w:cs="Times New Roman"/>
          <w:sz w:val="28"/>
          <w:szCs w:val="28"/>
          <w:lang w:eastAsia="ru-RU"/>
        </w:rPr>
        <w:t>ебуется поместить зайчика, в лев</w:t>
      </w: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углу комнаты, мишку — посередине и т. д. Полезны и упражнения типа «Найди место в комнате», в ходе которых воспитатель просит одного из воспитанников: «Стань в правом переднем углу», </w:t>
      </w:r>
      <w:proofErr w:type="gramStart"/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«Стань в середине левой стены», третьего: «Стань в середине комнаты» и т. д. После того как каждый занял свое место, дается другое задание: «Те, кто стоит в правом переднем углу и в середине комнаты, меняются местами» и т. д. В процессе этой игры дети учатся ориентироваться в помещении, соотносить названия сторон и углов комнаты со своим местонахождением. Можно использовать на занятиях игры-загадки: «Где стоит тот предмет, который нужно угадать». </w:t>
      </w:r>
    </w:p>
    <w:p w:rsidR="00760481" w:rsidRPr="00760481" w:rsidRDefault="00760481" w:rsidP="00877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описывает искомый предмет по форме, цвету, величине; остальные дети угадывают, о чем идет речь, отыскивают подразумеваемый предмет и говорят где он стоит. В связи с недостаточностью зрительной ориентировки наших детей нужно упражнять их в счете окружающих предметов, учить сравнивать последние между собой, находить общие и отличительные признаки. Больше всего дошкольникам нравятся те задания, которые предполагают поиск. Так, могут увлечь, например, задачи: </w:t>
      </w:r>
      <w:proofErr w:type="gramStart"/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«Сосчитайте, сколько круглых предметов имеется в комнате», «Назовите самые высокие и самые низкие предметы», «Найдите самые толстые и самые тонкие предметы», «Чего в комнате по четыре штуки, по пять и т. д.?», «Каких предметов в комнате больше: квадратной или прямоугольной формы?» и т. п. Для формирования и закрепления навыков количественного и порядкового счета полезно вести счет с опорой то на</w:t>
      </w:r>
      <w:proofErr w:type="gramEnd"/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зрение, то на слух, то на осязание. Можно, например, поставив на уровне глаз детей настольную лампу, попросить их сосчитать, сколько раз она зажжется; или предложить сосчитать, сколько звуков будет сыграно на дудочке, на ощупь определить количество предметов, находящихся в мешочке. Результат включения всей сенсорной сферы ребенка в процесс формирования понятий о количестве </w:t>
      </w: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сказывается, прежде всего, в том, что дети начинают считать самые разные объекты окружения. При таком подходе </w:t>
      </w:r>
      <w:proofErr w:type="gramStart"/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облегчается</w:t>
      </w:r>
      <w:proofErr w:type="gramEnd"/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обучение детей умению находить общие и единичные, качественные и количественные категории ряда предметов.</w:t>
      </w:r>
    </w:p>
    <w:p w:rsidR="00760481" w:rsidRPr="00760481" w:rsidRDefault="00760481" w:rsidP="00A36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нарушением глазодвигательной функции зрения при косоглазии затрудняется счет движущихся предметов. Однако счет движений — прыжков, шагов, хлопков, хотя легко дается детям, но его также следует использовать в качестве коррекционного упражнения. В процессе игр и занятий можно дать детям возможность посчитать, сколько раз выйдет зайчик из домика, сколько раз воспитатель махнет флажком, и другие действия. </w:t>
      </w:r>
    </w:p>
    <w:p w:rsidR="008772FF" w:rsidRDefault="008772FF" w:rsidP="00877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760481"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формирование у дошкольников измерительных навыков. В работе с детьми, страдающими </w:t>
      </w:r>
      <w:proofErr w:type="spellStart"/>
      <w:r w:rsidR="00760481"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амблиопией</w:t>
      </w:r>
      <w:proofErr w:type="spellEnd"/>
      <w:r w:rsidR="00760481"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косоглазием, обучение измерению целесообразнее начинать с определения величины окружающих предметов: крышки стола, стенки шкафа, аквариума и пр. </w:t>
      </w:r>
    </w:p>
    <w:p w:rsidR="008772FF" w:rsidRDefault="00760481" w:rsidP="00877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по измерению сыпучих и жидких тел необходимо иметь стаканчики, мензурки другие мерки в количестве, достаточном для того, чтобы обеспечить участие в работе каждого ребенка, ибо фронтальная демонстрация процедуры измерения из- за неполного зрения детей может оказаться не вполне продуктивной. </w:t>
      </w:r>
      <w:proofErr w:type="gramEnd"/>
    </w:p>
    <w:p w:rsidR="00760481" w:rsidRPr="00760481" w:rsidRDefault="00760481" w:rsidP="00877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воспитатель демонстриру</w:t>
      </w:r>
      <w:r w:rsidR="008772F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измерение жидкости, например</w:t>
      </w: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воды, </w:t>
      </w:r>
      <w:proofErr w:type="gramStart"/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gramEnd"/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подкрасить и, поставив позади стакана экран, выделить уровень жидкости и все возможные его изменения. В данной процедуре также необходимо, чтобы по ходу показа пояснений воспитателя и одновременно с ним дети поэтапно выполняли все действия измерения. </w:t>
      </w:r>
      <w:proofErr w:type="gramStart"/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завершается анализом проделанного для обучения детей количественным операциям полезно использовать наглядный показ.</w:t>
      </w:r>
      <w:proofErr w:type="gramEnd"/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воспитатель может дать одному ребенку две куклы, а другому — одну, спрашивая при этом: «Сколько кукол у обоих?» Или же показать некоторое количество однотипных предметов, а затем, отнимая (или прибавляя) по одному, попросить определить, сколько осталось (или сколько их стало). Рекомендуется и самим воспитанникам поручать выполнение аналогичной работы со своими игрушками. Таким образом, дети подводятся к процедуре самостоятельного составления задачи. Чтобы научить ребят этой процедуре, целесообразно давать им сюжетные картинки, требующие операций счета: «Шесть птичек сидит па ветке, а одна улетает», «Четыре девочки играют, к ним пришла еще одна» и др. </w:t>
      </w:r>
    </w:p>
    <w:p w:rsidR="00760481" w:rsidRPr="00760481" w:rsidRDefault="00760481" w:rsidP="00877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дети научатся составлять и решать такого рода задачи, можно давать им предметные картинки с изображением различных объектов, например мяча или книги, платья или обуви, требуя составить задачу по поводу этих предметов. Полезно также составление задач с использованием слов: ушли, пришли, жили, купили, подарили, улетели и т.д. Цель этого упражнения — приучить детей к самостоятельному выбору ситуации, </w:t>
      </w: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избегая подражания друг другу в составлении задачи, что весьма свойственно дошкольникам. </w:t>
      </w:r>
    </w:p>
    <w:p w:rsidR="00760481" w:rsidRPr="00760481" w:rsidRDefault="00760481" w:rsidP="00A36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77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математических представлений требует индивидуального подхода к детям, особенно в тех случаях, когда у ребенка резко снижена острота зрения, ослаблено здоровье и отмечаются задержки в психическом развитии. </w:t>
      </w:r>
    </w:p>
    <w:p w:rsidR="00760481" w:rsidRPr="00760481" w:rsidRDefault="00760481" w:rsidP="00A36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77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занятиях с детьми необходимо систематически проводить физкультминутки и гимнастику для глаз</w:t>
      </w:r>
      <w:r w:rsidR="008772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481" w:rsidRPr="00760481" w:rsidRDefault="00760481" w:rsidP="00A36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81" w:rsidRPr="00760481" w:rsidRDefault="00760481" w:rsidP="00760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81" w:rsidRPr="00760481" w:rsidRDefault="00A36076" w:rsidP="00760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литература:</w:t>
      </w:r>
    </w:p>
    <w:p w:rsidR="00760481" w:rsidRPr="00760481" w:rsidRDefault="00760481" w:rsidP="007604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481" w:rsidRPr="00760481" w:rsidRDefault="00760481" w:rsidP="00760481">
      <w:pPr>
        <w:tabs>
          <w:tab w:val="left" w:pos="147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04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604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760481" w:rsidRPr="00A36076" w:rsidRDefault="00760481" w:rsidP="00760481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  </w:t>
      </w:r>
      <w:proofErr w:type="spellStart"/>
      <w:r w:rsidRPr="00A36076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Л.И.Плаксина</w:t>
      </w:r>
      <w:proofErr w:type="spellEnd"/>
      <w:r w:rsidRPr="00A3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«Развитие зрительного восприятия у детей с нарушением зрения».</w:t>
      </w:r>
    </w:p>
    <w:p w:rsidR="00760481" w:rsidRPr="00A36076" w:rsidRDefault="00760481" w:rsidP="00760481">
      <w:pPr>
        <w:tabs>
          <w:tab w:val="left" w:pos="6288"/>
        </w:tabs>
        <w:rPr>
          <w:rFonts w:ascii="Times New Roman" w:eastAsia="Calibri" w:hAnsi="Times New Roman" w:cs="Times New Roman"/>
          <w:sz w:val="28"/>
          <w:szCs w:val="28"/>
        </w:rPr>
      </w:pPr>
      <w:r w:rsidRPr="00A3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</w:t>
      </w:r>
      <w:r w:rsidRPr="00A36076">
        <w:rPr>
          <w:rFonts w:ascii="Times New Roman" w:eastAsia="Calibri" w:hAnsi="Times New Roman" w:cs="Times New Roman"/>
          <w:sz w:val="28"/>
          <w:szCs w:val="28"/>
        </w:rPr>
        <w:t>В. З. Денискина  «Коррекционная направленность уроков математики в начальных классах школ для детей с нарушением зрения»</w:t>
      </w:r>
    </w:p>
    <w:p w:rsidR="00760481" w:rsidRPr="00A36076" w:rsidRDefault="00760481" w:rsidP="00A36076">
      <w:pPr>
        <w:tabs>
          <w:tab w:val="left" w:pos="62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</w:t>
      </w:r>
      <w:proofErr w:type="spellStart"/>
      <w:r w:rsidRPr="00A36076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Т.П.Назарова</w:t>
      </w:r>
      <w:proofErr w:type="spellEnd"/>
      <w:r w:rsidRPr="00A3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«Роль предметно-практической деятельности в формировании первоначальных математических знаний у слабовидящих детей»</w:t>
      </w:r>
    </w:p>
    <w:p w:rsidR="00760481" w:rsidRPr="00760481" w:rsidRDefault="00760481" w:rsidP="0076048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04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760481" w:rsidRPr="00760481" w:rsidRDefault="00760481" w:rsidP="00760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81" w:rsidRPr="00760481" w:rsidRDefault="00760481" w:rsidP="00760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481" w:rsidRPr="00760481" w:rsidRDefault="00760481" w:rsidP="00760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60481" w:rsidRPr="00760481" w:rsidRDefault="00760481" w:rsidP="00760481">
      <w:pPr>
        <w:tabs>
          <w:tab w:val="left" w:pos="6288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481" w:rsidRPr="00760481" w:rsidRDefault="00760481" w:rsidP="00760481">
      <w:pPr>
        <w:tabs>
          <w:tab w:val="left" w:pos="6288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481" w:rsidRPr="00760481" w:rsidRDefault="00760481" w:rsidP="00760481">
      <w:pPr>
        <w:tabs>
          <w:tab w:val="left" w:pos="6288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481" w:rsidRPr="00760481" w:rsidRDefault="00760481" w:rsidP="00760481">
      <w:pPr>
        <w:tabs>
          <w:tab w:val="left" w:pos="6288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481" w:rsidRPr="00760481" w:rsidRDefault="00760481" w:rsidP="00760481">
      <w:pPr>
        <w:tabs>
          <w:tab w:val="left" w:pos="6288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481" w:rsidRPr="00760481" w:rsidRDefault="00760481" w:rsidP="00760481">
      <w:pPr>
        <w:tabs>
          <w:tab w:val="left" w:pos="6288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481" w:rsidRPr="00760481" w:rsidRDefault="00760481" w:rsidP="00760481">
      <w:pPr>
        <w:rPr>
          <w:rFonts w:ascii="Times New Roman" w:eastAsia="Calibri" w:hAnsi="Times New Roman" w:cs="Times New Roman"/>
          <w:sz w:val="28"/>
        </w:rPr>
      </w:pPr>
    </w:p>
    <w:p w:rsidR="00760481" w:rsidRPr="00760481" w:rsidRDefault="00760481" w:rsidP="00760481">
      <w:pPr>
        <w:rPr>
          <w:rFonts w:ascii="Times New Roman" w:eastAsia="Calibri" w:hAnsi="Times New Roman" w:cs="Times New Roman"/>
          <w:sz w:val="28"/>
        </w:rPr>
      </w:pPr>
    </w:p>
    <w:p w:rsidR="00760481" w:rsidRPr="00760481" w:rsidRDefault="00760481" w:rsidP="00760481">
      <w:pPr>
        <w:tabs>
          <w:tab w:val="left" w:pos="6288"/>
        </w:tabs>
        <w:spacing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bookmarkStart w:id="1" w:name="_GoBack"/>
      <w:bookmarkEnd w:id="1"/>
    </w:p>
    <w:p w:rsidR="00760481" w:rsidRPr="00760481" w:rsidRDefault="00760481" w:rsidP="00760481">
      <w:pPr>
        <w:widowControl w:val="0"/>
        <w:shd w:val="clear" w:color="auto" w:fill="FFFEFF"/>
        <w:autoSpaceDE w:val="0"/>
        <w:autoSpaceDN w:val="0"/>
        <w:adjustRightInd w:val="0"/>
        <w:spacing w:after="0" w:line="408" w:lineRule="exact"/>
        <w:ind w:left="2876" w:right="3248"/>
        <w:rPr>
          <w:rFonts w:ascii="Times New Roman" w:eastAsia="Times New Roman" w:hAnsi="Times New Roman" w:cs="Times New Roman"/>
          <w:color w:val="2E2E33"/>
          <w:sz w:val="32"/>
          <w:szCs w:val="32"/>
          <w:shd w:val="clear" w:color="auto" w:fill="FFFEFF"/>
          <w:lang w:eastAsia="ru-RU"/>
        </w:rPr>
      </w:pPr>
    </w:p>
    <w:p w:rsidR="00760481" w:rsidRPr="00760481" w:rsidRDefault="00760481" w:rsidP="00760481">
      <w:pPr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81" w:rsidRPr="00760481" w:rsidRDefault="00760481" w:rsidP="00760481">
      <w:pPr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81" w:rsidRPr="00760481" w:rsidRDefault="00760481" w:rsidP="00760481">
      <w:pPr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7FB" w:rsidRDefault="004D07FB"/>
    <w:sectPr w:rsidR="004D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32BB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8C6DD8"/>
    <w:multiLevelType w:val="singleLevel"/>
    <w:tmpl w:val="90AC9A68"/>
    <w:lvl w:ilvl="0">
      <w:start w:val="7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3F4046"/>
      </w:rPr>
    </w:lvl>
  </w:abstractNum>
  <w:abstractNum w:abstractNumId="2">
    <w:nsid w:val="0E58769B"/>
    <w:multiLevelType w:val="singleLevel"/>
    <w:tmpl w:val="F67A6E78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47484E"/>
      </w:rPr>
    </w:lvl>
  </w:abstractNum>
  <w:abstractNum w:abstractNumId="3">
    <w:nsid w:val="202563CF"/>
    <w:multiLevelType w:val="singleLevel"/>
    <w:tmpl w:val="B1A47230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686970"/>
      </w:rPr>
    </w:lvl>
  </w:abstractNum>
  <w:abstractNum w:abstractNumId="4">
    <w:nsid w:val="48CD2B8B"/>
    <w:multiLevelType w:val="singleLevel"/>
    <w:tmpl w:val="73A04DFA"/>
    <w:lvl w:ilvl="0">
      <w:start w:val="5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3F4046"/>
      </w:rPr>
    </w:lvl>
  </w:abstractNum>
  <w:abstractNum w:abstractNumId="5">
    <w:nsid w:val="5E813E37"/>
    <w:multiLevelType w:val="singleLevel"/>
    <w:tmpl w:val="660E974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686970"/>
      </w:r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3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47484E"/>
        </w:rPr>
      </w:lvl>
    </w:lvlOverride>
  </w:num>
  <w:num w:numId="4">
    <w:abstractNumId w:val="2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1"/>
    <w:lvlOverride w:ilvl="0">
      <w:startOverride w:val="7"/>
    </w:lvlOverride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3F404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34"/>
    <w:rsid w:val="00416934"/>
    <w:rsid w:val="00436B64"/>
    <w:rsid w:val="004D07FB"/>
    <w:rsid w:val="00760481"/>
    <w:rsid w:val="008772FF"/>
    <w:rsid w:val="00A36076"/>
    <w:rsid w:val="00E65D98"/>
    <w:rsid w:val="00EF4DAA"/>
    <w:rsid w:val="00F7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B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Microsoft Office</cp:lastModifiedBy>
  <cp:revision>7</cp:revision>
  <dcterms:created xsi:type="dcterms:W3CDTF">2021-10-12T06:53:00Z</dcterms:created>
  <dcterms:modified xsi:type="dcterms:W3CDTF">2022-03-29T16:48:00Z</dcterms:modified>
</cp:coreProperties>
</file>