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5D" w:rsidRDefault="005C395D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rPr>
          <w:rFonts w:ascii="Times New Roman" w:eastAsia="Times New Roman" w:hAnsi="Times New Roman"/>
          <w:color w:val="2E2E33"/>
          <w:sz w:val="39"/>
          <w:szCs w:val="39"/>
          <w:shd w:val="clear" w:color="auto" w:fill="FFFEFF"/>
          <w:lang w:eastAsia="ru-RU"/>
        </w:rPr>
      </w:pPr>
    </w:p>
    <w:p w:rsidR="005C395D" w:rsidRP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jc w:val="center"/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</w:pPr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МБДОУ № 41 «</w:t>
      </w:r>
      <w:proofErr w:type="spellStart"/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Ивушка</w:t>
      </w:r>
      <w:proofErr w:type="spellEnd"/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 xml:space="preserve">» </w:t>
      </w:r>
      <w:proofErr w:type="spellStart"/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г</w:t>
      </w:r>
      <w:proofErr w:type="gramStart"/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.К</w:t>
      </w:r>
      <w:proofErr w:type="gramEnd"/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алуги</w:t>
      </w:r>
      <w:proofErr w:type="spellEnd"/>
    </w:p>
    <w:p w:rsidR="005C395D" w:rsidRPr="00176CA1" w:rsidRDefault="005C395D" w:rsidP="005C395D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left="5457" w:right="-1"/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</w:pPr>
    </w:p>
    <w:p w:rsid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before="2572" w:after="0" w:line="724" w:lineRule="exact"/>
        <w:ind w:right="623"/>
        <w:jc w:val="center"/>
        <w:rPr>
          <w:rFonts w:ascii="Times New Roman" w:eastAsia="Times New Roman" w:hAnsi="Times New Roman"/>
          <w:b/>
          <w:bCs/>
          <w:color w:val="2E2E33"/>
          <w:w w:val="106"/>
          <w:sz w:val="56"/>
          <w:szCs w:val="56"/>
          <w:shd w:val="clear" w:color="auto" w:fill="FFFEFF"/>
          <w:lang w:eastAsia="ru-RU"/>
        </w:rPr>
      </w:pPr>
      <w:r>
        <w:rPr>
          <w:rFonts w:ascii="Times New Roman" w:eastAsia="Times New Roman" w:hAnsi="Times New Roman"/>
          <w:b/>
          <w:bCs/>
          <w:color w:val="2E2E33"/>
          <w:w w:val="106"/>
          <w:sz w:val="56"/>
          <w:szCs w:val="56"/>
          <w:shd w:val="clear" w:color="auto" w:fill="FFFEFF"/>
          <w:lang w:eastAsia="ru-RU"/>
        </w:rPr>
        <w:t>Памятка для родителей</w:t>
      </w:r>
    </w:p>
    <w:p w:rsid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484" w:lineRule="exact"/>
        <w:ind w:left="1963" w:right="623"/>
        <w:jc w:val="center"/>
        <w:rPr>
          <w:rFonts w:ascii="Times New Roman" w:eastAsia="Times New Roman" w:hAnsi="Times New Roman"/>
          <w:color w:val="2E2E33"/>
          <w:w w:val="90"/>
          <w:sz w:val="56"/>
          <w:szCs w:val="56"/>
          <w:shd w:val="clear" w:color="auto" w:fill="FFFEFF"/>
          <w:lang w:eastAsia="ru-RU"/>
        </w:rPr>
      </w:pPr>
    </w:p>
    <w:p w:rsid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345" w:lineRule="exact"/>
        <w:ind w:left="513" w:right="623"/>
        <w:jc w:val="center"/>
        <w:rPr>
          <w:rFonts w:ascii="Times New Roman" w:eastAsia="Times New Roman" w:hAnsi="Times New Roman"/>
          <w:b/>
          <w:bCs/>
          <w:color w:val="2E2E33"/>
          <w:sz w:val="56"/>
          <w:szCs w:val="56"/>
          <w:shd w:val="clear" w:color="auto" w:fill="FFFEFF"/>
          <w:lang w:eastAsia="ru-RU"/>
        </w:rPr>
      </w:pPr>
      <w:r>
        <w:rPr>
          <w:rFonts w:ascii="Times New Roman" w:eastAsia="Times New Roman" w:hAnsi="Times New Roman"/>
          <w:b/>
          <w:bCs/>
          <w:color w:val="2E2E33"/>
          <w:sz w:val="56"/>
          <w:szCs w:val="56"/>
          <w:shd w:val="clear" w:color="auto" w:fill="FFFEFF"/>
          <w:lang w:eastAsia="ru-RU"/>
        </w:rPr>
        <w:t>детей</w:t>
      </w:r>
      <w:r>
        <w:rPr>
          <w:rFonts w:ascii="Times New Roman" w:eastAsia="Times New Roman" w:hAnsi="Times New Roman"/>
          <w:b/>
          <w:bCs/>
          <w:color w:val="2E2E33"/>
          <w:sz w:val="56"/>
          <w:szCs w:val="56"/>
          <w:shd w:val="clear" w:color="auto" w:fill="FFFEFF"/>
          <w:lang w:eastAsia="ru-RU"/>
        </w:rPr>
        <w:t xml:space="preserve"> с нарушением</w:t>
      </w:r>
    </w:p>
    <w:p w:rsid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820" w:lineRule="exact"/>
        <w:ind w:left="2697" w:right="623"/>
        <w:rPr>
          <w:rFonts w:ascii="Times New Roman" w:eastAsia="Times New Roman" w:hAnsi="Times New Roman"/>
          <w:b/>
          <w:bCs/>
          <w:color w:val="2E2E33"/>
          <w:sz w:val="56"/>
          <w:szCs w:val="56"/>
          <w:shd w:val="clear" w:color="auto" w:fill="FFFEFF"/>
          <w:lang w:eastAsia="ru-RU"/>
        </w:rPr>
      </w:pPr>
      <w:r>
        <w:rPr>
          <w:rFonts w:ascii="Times New Roman" w:eastAsia="Times New Roman" w:hAnsi="Times New Roman"/>
          <w:b/>
          <w:bCs/>
          <w:color w:val="2E2E33"/>
          <w:sz w:val="56"/>
          <w:szCs w:val="56"/>
          <w:shd w:val="clear" w:color="auto" w:fill="FFFEFF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2E2E33"/>
          <w:sz w:val="56"/>
          <w:szCs w:val="56"/>
          <w:shd w:val="clear" w:color="auto" w:fill="FFFEFF"/>
          <w:lang w:eastAsia="ru-RU"/>
        </w:rPr>
        <w:t>зрения.</w:t>
      </w:r>
    </w:p>
    <w:p w:rsid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before="2856" w:after="0" w:line="403" w:lineRule="exact"/>
        <w:ind w:right="-1"/>
        <w:rPr>
          <w:rFonts w:ascii="Times New Roman" w:eastAsia="Times New Roman" w:hAnsi="Times New Roman"/>
          <w:color w:val="2E2E33"/>
          <w:sz w:val="39"/>
          <w:szCs w:val="39"/>
          <w:shd w:val="clear" w:color="auto" w:fill="FFFEFF"/>
          <w:lang w:eastAsia="ru-RU"/>
        </w:rPr>
      </w:pPr>
      <w:r>
        <w:rPr>
          <w:rFonts w:ascii="Times New Roman" w:eastAsia="Times New Roman" w:hAnsi="Times New Roman"/>
          <w:color w:val="2E2E33"/>
          <w:sz w:val="39"/>
          <w:szCs w:val="39"/>
          <w:shd w:val="clear" w:color="auto" w:fill="FFFEFF"/>
          <w:lang w:eastAsia="ru-RU"/>
        </w:rPr>
        <w:t xml:space="preserve">                                                  </w:t>
      </w:r>
    </w:p>
    <w:p w:rsidR="00176CA1" w:rsidRP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before="2856" w:after="0" w:line="403" w:lineRule="exact"/>
        <w:ind w:right="-1"/>
        <w:jc w:val="right"/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</w:pPr>
      <w:r>
        <w:rPr>
          <w:rFonts w:ascii="Times New Roman" w:eastAsia="Times New Roman" w:hAnsi="Times New Roman"/>
          <w:color w:val="2E2E33"/>
          <w:sz w:val="39"/>
          <w:szCs w:val="39"/>
          <w:shd w:val="clear" w:color="auto" w:fill="FFFEFF"/>
          <w:lang w:eastAsia="ru-RU"/>
        </w:rPr>
        <w:t xml:space="preserve">      </w:t>
      </w:r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 xml:space="preserve">Подготовила: </w:t>
      </w:r>
    </w:p>
    <w:p w:rsidR="005C395D" w:rsidRP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</w:pPr>
      <w:r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 xml:space="preserve">                                                                         учитель-дефектолог</w:t>
      </w:r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 xml:space="preserve"> Павлова В.А.</w:t>
      </w:r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br/>
      </w:r>
    </w:p>
    <w:p w:rsidR="005C395D" w:rsidRPr="00176CA1" w:rsidRDefault="00176CA1" w:rsidP="00176CA1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jc w:val="center"/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</w:pPr>
      <w:bookmarkStart w:id="0" w:name="_Hlk84447301"/>
      <w:r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г</w:t>
      </w:r>
      <w:r w:rsidR="005C395D" w:rsidRPr="00176CA1">
        <w:rPr>
          <w:rFonts w:ascii="Times New Roman" w:eastAsia="Times New Roman" w:hAnsi="Times New Roman"/>
          <w:color w:val="72757A"/>
          <w:sz w:val="28"/>
          <w:szCs w:val="28"/>
          <w:shd w:val="clear" w:color="auto" w:fill="FFFAFA"/>
          <w:lang w:eastAsia="ru-RU"/>
        </w:rPr>
        <w:t xml:space="preserve">. </w:t>
      </w:r>
      <w:r w:rsidR="005C395D"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 xml:space="preserve">Калуга </w:t>
      </w:r>
      <w:r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>2020</w:t>
      </w:r>
      <w:r w:rsidR="005C395D" w:rsidRPr="00176CA1">
        <w:rPr>
          <w:rFonts w:ascii="Times New Roman" w:eastAsia="Times New Roman" w:hAnsi="Times New Roman"/>
          <w:color w:val="2E2E33"/>
          <w:sz w:val="28"/>
          <w:szCs w:val="28"/>
          <w:shd w:val="clear" w:color="auto" w:fill="FFFEFF"/>
          <w:lang w:eastAsia="ru-RU"/>
        </w:rPr>
        <w:t xml:space="preserve"> </w:t>
      </w:r>
      <w:r w:rsidR="005C395D" w:rsidRPr="00176CA1">
        <w:rPr>
          <w:rFonts w:ascii="Times New Roman" w:eastAsia="Times New Roman" w:hAnsi="Times New Roman"/>
          <w:color w:val="2E2E33"/>
          <w:w w:val="133"/>
          <w:sz w:val="28"/>
          <w:szCs w:val="28"/>
          <w:shd w:val="clear" w:color="auto" w:fill="FFFEFF"/>
          <w:lang w:eastAsia="ru-RU"/>
        </w:rPr>
        <w:t>г.</w:t>
      </w:r>
    </w:p>
    <w:bookmarkEnd w:id="0"/>
    <w:p w:rsidR="005C395D" w:rsidRPr="00176CA1" w:rsidRDefault="005C395D" w:rsidP="005C395D">
      <w:pPr>
        <w:rPr>
          <w:rFonts w:ascii="Times New Roman" w:hAnsi="Times New Roman"/>
          <w:sz w:val="28"/>
          <w:szCs w:val="28"/>
        </w:rPr>
      </w:pPr>
    </w:p>
    <w:p w:rsidR="005C395D" w:rsidRDefault="005C395D" w:rsidP="005C395D">
      <w:pPr>
        <w:rPr>
          <w:rFonts w:ascii="Times New Roman" w:hAnsi="Times New Roman"/>
          <w:sz w:val="28"/>
        </w:rPr>
      </w:pPr>
    </w:p>
    <w:p w:rsidR="00176CA1" w:rsidRPr="00176CA1" w:rsidRDefault="00176CA1" w:rsidP="00176CA1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249"/>
        <w:rPr>
          <w:rFonts w:ascii="Times New Roman" w:eastAsia="Times New Roman" w:hAnsi="Times New Roman"/>
          <w:b/>
          <w:color w:val="7030A0"/>
          <w:w w:val="111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w w:val="107"/>
          <w:sz w:val="44"/>
          <w:szCs w:val="44"/>
          <w:shd w:val="clear" w:color="auto" w:fill="FFFFFF"/>
          <w:lang w:eastAsia="ru-RU"/>
        </w:rPr>
        <w:t xml:space="preserve">               </w:t>
      </w:r>
      <w:r w:rsidR="005C395D" w:rsidRPr="00176CA1">
        <w:rPr>
          <w:rFonts w:ascii="Times New Roman" w:eastAsia="Times New Roman" w:hAnsi="Times New Roman"/>
          <w:b/>
          <w:bCs/>
          <w:color w:val="7030A0"/>
          <w:w w:val="107"/>
          <w:sz w:val="44"/>
          <w:szCs w:val="44"/>
          <w:shd w:val="clear" w:color="auto" w:fill="FFFFFF"/>
          <w:lang w:eastAsia="ru-RU"/>
        </w:rPr>
        <w:t xml:space="preserve">Уважаемые </w:t>
      </w:r>
      <w:r w:rsidRPr="00176CA1">
        <w:rPr>
          <w:rFonts w:ascii="Times New Roman" w:eastAsia="Times New Roman" w:hAnsi="Times New Roman"/>
          <w:b/>
          <w:color w:val="7030A0"/>
          <w:w w:val="111"/>
          <w:sz w:val="44"/>
          <w:szCs w:val="44"/>
          <w:shd w:val="clear" w:color="auto" w:fill="FFFFFF"/>
          <w:lang w:eastAsia="ru-RU"/>
        </w:rPr>
        <w:t>родители!</w:t>
      </w:r>
    </w:p>
    <w:p w:rsidR="00176CA1" w:rsidRDefault="00176CA1" w:rsidP="00176CA1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3331" w:right="249"/>
        <w:rPr>
          <w:rFonts w:ascii="Times New Roman" w:eastAsia="Times New Roman" w:hAnsi="Times New Roman"/>
          <w:b/>
          <w:color w:val="47484E"/>
          <w:w w:val="111"/>
          <w:sz w:val="32"/>
          <w:szCs w:val="32"/>
          <w:shd w:val="clear" w:color="auto" w:fill="FFFFFF"/>
          <w:lang w:eastAsia="ru-RU"/>
        </w:rPr>
      </w:pPr>
    </w:p>
    <w:p w:rsidR="005C395D" w:rsidRPr="00176CA1" w:rsidRDefault="005C395D" w:rsidP="00176CA1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249"/>
        <w:rPr>
          <w:rFonts w:ascii="Times New Roman" w:eastAsia="Times New Roman" w:hAnsi="Times New Roman"/>
          <w:b/>
          <w:color w:val="47484E"/>
          <w:w w:val="11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Нашим детям мы должны создать оптимальные условия</w:t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которые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color w:val="7E8084"/>
          <w:w w:val="112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>ду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т способствовать развитию зрения и зрительного восприятия. </w:t>
      </w:r>
    </w:p>
    <w:p w:rsidR="00176CA1" w:rsidRDefault="00176CA1" w:rsidP="005C395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7" w:right="53"/>
        <w:rPr>
          <w:rFonts w:ascii="Times New Roman" w:eastAsia="Times New Roman" w:hAnsi="Times New Roman"/>
          <w:iCs/>
          <w:color w:val="47484E"/>
          <w:w w:val="113"/>
          <w:sz w:val="28"/>
          <w:szCs w:val="28"/>
          <w:shd w:val="clear" w:color="auto" w:fill="FFFFFF"/>
          <w:lang w:eastAsia="ru-RU"/>
        </w:rPr>
      </w:pPr>
    </w:p>
    <w:p w:rsidR="005C395D" w:rsidRPr="00176CA1" w:rsidRDefault="005C395D" w:rsidP="005C395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7" w:right="53"/>
        <w:rPr>
          <w:rFonts w:ascii="Times New Roman" w:eastAsia="Times New Roman" w:hAnsi="Times New Roman"/>
          <w:bCs/>
          <w:iCs/>
          <w:color w:val="00B050"/>
          <w:sz w:val="28"/>
          <w:szCs w:val="28"/>
          <w:shd w:val="clear" w:color="auto" w:fill="FFFFFF"/>
          <w:lang w:eastAsia="ru-RU"/>
        </w:rPr>
      </w:pPr>
      <w:r w:rsidRPr="00176CA1">
        <w:rPr>
          <w:rFonts w:ascii="Times New Roman" w:eastAsia="Times New Roman" w:hAnsi="Times New Roman"/>
          <w:iCs/>
          <w:color w:val="00B050"/>
          <w:w w:val="113"/>
          <w:sz w:val="28"/>
          <w:szCs w:val="28"/>
          <w:shd w:val="clear" w:color="auto" w:fill="FFFFFF"/>
          <w:lang w:eastAsia="ru-RU"/>
        </w:rPr>
        <w:t xml:space="preserve">ДЛЯ </w:t>
      </w:r>
      <w:r w:rsidRPr="00176CA1">
        <w:rPr>
          <w:rFonts w:ascii="Times New Roman" w:eastAsia="Times New Roman" w:hAnsi="Times New Roman"/>
          <w:bCs/>
          <w:iCs/>
          <w:color w:val="00B050"/>
          <w:sz w:val="28"/>
          <w:szCs w:val="28"/>
          <w:shd w:val="clear" w:color="auto" w:fill="FFFFFF"/>
          <w:lang w:eastAsia="ru-RU"/>
        </w:rPr>
        <w:t xml:space="preserve">ЭТОГО НЕОБХОДИМО: </w:t>
      </w:r>
    </w:p>
    <w:p w:rsidR="005C395D" w:rsidRDefault="005C395D" w:rsidP="005C39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3" w:after="0"/>
        <w:ind w:left="432" w:right="676" w:hanging="316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Соблюдать все р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екомендации и назначения врача-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окулиста и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br/>
        <w:t xml:space="preserve">медсестер - </w:t>
      </w:r>
      <w:proofErr w:type="spellStart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ортоптисток</w:t>
      </w:r>
      <w:proofErr w:type="spellEnd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. </w:t>
      </w:r>
    </w:p>
    <w:p w:rsidR="005C395D" w:rsidRDefault="005C395D" w:rsidP="005C39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3" w:right="249" w:hanging="355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Следить за правильным ношением детьми очков и окклюзии, </w:t>
      </w:r>
      <w:proofErr w:type="gramStart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 </w:t>
      </w:r>
    </w:p>
    <w:p w:rsidR="005C395D" w:rsidRDefault="005C395D" w:rsidP="005C395D">
      <w:pPr>
        <w:widowControl w:val="0"/>
        <w:shd w:val="clear" w:color="auto" w:fill="FFFFFF"/>
        <w:autoSpaceDE w:val="0"/>
        <w:autoSpaceDN w:val="0"/>
        <w:adjustRightInd w:val="0"/>
        <w:spacing w:before="134" w:after="0"/>
        <w:ind w:left="432" w:right="249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их состоянием. </w:t>
      </w:r>
    </w:p>
    <w:p w:rsidR="005C395D" w:rsidRDefault="005C395D" w:rsidP="005C39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87" w:after="0"/>
        <w:ind w:left="437" w:right="1103" w:hanging="355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Создавать дома определен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ные эргономические условия для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комфортного зрительного восприятия детей: </w:t>
      </w:r>
    </w:p>
    <w:p w:rsidR="005C395D" w:rsidRPr="00176CA1" w:rsidRDefault="005C395D" w:rsidP="00176C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37" w:right="388" w:hanging="345"/>
        <w:jc w:val="both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Достаточная освещенность (не ме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нее 500 люкс) игрового уголка,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стола, за которым ребенок занимается, всей игровой комнаты в </w:t>
      </w:r>
      <w:r w:rsidRP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целом</w:t>
      </w:r>
      <w:r w:rsidRPr="00176CA1"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 xml:space="preserve">; </w:t>
      </w:r>
    </w:p>
    <w:p w:rsidR="005C395D" w:rsidRPr="00176CA1" w:rsidRDefault="005C395D" w:rsidP="00176C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8" w:after="0"/>
        <w:ind w:left="442" w:right="892" w:hanging="345"/>
        <w:jc w:val="both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Соблюдение зрительного щадящего режима в период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атропинизации</w:t>
      </w:r>
      <w:proofErr w:type="spellEnd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; не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 допускать зрительную работу на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близком </w:t>
      </w:r>
      <w:r w:rsidRP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расстоянии, исключать просмотр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 телепередач, компьютерных игр </w:t>
      </w:r>
      <w:r w:rsidRP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и игровых приставок в течение 2 недель со дня последнего </w:t>
      </w:r>
      <w:r w:rsidRPr="00176CA1"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>з</w:t>
      </w:r>
      <w:r w:rsidRP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акапывания атропина, пока аккомодационная мышца полностью придет в нормальное состояние; </w:t>
      </w:r>
    </w:p>
    <w:p w:rsidR="005C395D" w:rsidRDefault="005C395D" w:rsidP="005C395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37" w:right="503" w:hanging="345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Во время занятий за игровым с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толом свет должен поступать из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окна с левой стороны от ребенка; </w:t>
      </w:r>
    </w:p>
    <w:p w:rsidR="005C395D" w:rsidRDefault="005C395D" w:rsidP="004051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/>
        <w:ind w:left="427" w:right="686" w:hanging="340"/>
        <w:jc w:val="both"/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При недостаточном освещени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и на игровом столе должна быть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настольная лампа с абажуром и на гибкой ножке</w:t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 xml:space="preserve">, 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при этом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должен быть включен и верхний свет</w:t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 xml:space="preserve">; </w:t>
      </w:r>
    </w:p>
    <w:p w:rsidR="005C395D" w:rsidRDefault="005C395D" w:rsidP="005C395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" w:after="0"/>
        <w:ind w:left="423" w:right="331" w:hanging="340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>Оптимальное расстояние от объе</w:t>
      </w:r>
      <w:r w:rsidR="00176CA1"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ктов зрительного различения до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глаз ребенка должно составлять 25-30см; </w:t>
      </w:r>
    </w:p>
    <w:p w:rsidR="005C395D" w:rsidRDefault="005C395D" w:rsidP="00176C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" w:after="0"/>
        <w:ind w:left="423" w:right="331" w:hanging="340"/>
        <w:jc w:val="both"/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Непрерывная зрительная работа для детей с близорукостью,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br/>
        <w:t xml:space="preserve">нистагмом и частичной атрофией зрительных нервов не должна </w:t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br/>
        <w:t>превышать 10 минут</w:t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t xml:space="preserve">. </w:t>
      </w:r>
    </w:p>
    <w:p w:rsidR="005C395D" w:rsidRDefault="005C395D" w:rsidP="005C39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3" w:right="235" w:hanging="355"/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Приобретать для игр и занятий ребенка разнообразные игрушки, </w:t>
      </w:r>
      <w:r>
        <w:rPr>
          <w:rFonts w:ascii="Times New Roman" w:eastAsia="Times New Roman" w:hAnsi="Times New Roman"/>
          <w:color w:val="686970"/>
          <w:w w:val="112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47484E"/>
          <w:w w:val="112"/>
          <w:sz w:val="28"/>
          <w:szCs w:val="28"/>
          <w:shd w:val="clear" w:color="auto" w:fill="FFFFFF"/>
          <w:lang w:eastAsia="ru-RU"/>
        </w:rPr>
        <w:t xml:space="preserve">дидактический материал (мозаики, конструкторы, лото, </w:t>
      </w:r>
      <w:proofErr w:type="gramEnd"/>
    </w:p>
    <w:p w:rsidR="005C395D" w:rsidRDefault="00176CA1" w:rsidP="00176CA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69"/>
        <w:jc w:val="both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трафареты, шаблоны, забавные штампы, складные картинки и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   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кубики, </w:t>
      </w:r>
      <w:proofErr w:type="spellStart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, пирамидки, матрешки, вкладыши, настольн</w:t>
      </w:r>
      <w:proofErr w:type="gramStart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о-</w:t>
      </w:r>
      <w:proofErr w:type="gramEnd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печатные игры, заводные, о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звученные и музыкальные игрушки).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</w:t>
      </w:r>
    </w:p>
    <w:p w:rsidR="005C395D" w:rsidRDefault="005C395D" w:rsidP="004051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9" w:after="0"/>
        <w:ind w:left="403" w:right="552" w:hanging="345"/>
        <w:jc w:val="both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При покупке и приобрет</w:t>
      </w:r>
      <w:r w:rsidR="00176CA1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ение игр и игрушек для ребенка </w:t>
      </w:r>
      <w:r>
        <w:rPr>
          <w:rFonts w:ascii="Times New Roman" w:eastAsia="Times New Roman" w:hAnsi="Times New Roman"/>
          <w:color w:val="676970"/>
          <w:w w:val="111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читывать, что нервные клетки сетчатки </w:t>
      </w:r>
      <w:proofErr w:type="spellStart"/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амблиопичных</w:t>
      </w:r>
      <w:proofErr w:type="spellEnd"/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</w:t>
      </w:r>
      <w:r w:rsidR="00176CA1">
        <w:rPr>
          <w:rFonts w:ascii="Times New Roman" w:eastAsia="Times New Roman" w:hAnsi="Times New Roman"/>
          <w:color w:val="3F4046"/>
          <w:w w:val="107"/>
          <w:sz w:val="28"/>
          <w:szCs w:val="28"/>
          <w:shd w:val="clear" w:color="auto" w:fill="FFFFFF"/>
          <w:lang w:eastAsia="ru-RU"/>
        </w:rPr>
        <w:t>глаз</w:t>
      </w:r>
      <w:r>
        <w:rPr>
          <w:rFonts w:ascii="Times New Roman" w:eastAsia="Times New Roman" w:hAnsi="Times New Roman"/>
          <w:color w:val="3F4046"/>
          <w:w w:val="107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F4046"/>
          <w:w w:val="107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676970"/>
          <w:w w:val="111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тимулируются и развиваются посредством красного, желтого,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оранжевого и зеленого цветов. </w:t>
      </w:r>
    </w:p>
    <w:p w:rsidR="005C395D" w:rsidRDefault="00176CA1" w:rsidP="0040517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1" w:hanging="451"/>
        <w:jc w:val="both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676970"/>
          <w:w w:val="111"/>
          <w:sz w:val="28"/>
          <w:szCs w:val="28"/>
          <w:shd w:val="clear" w:color="auto" w:fill="FFFFFF"/>
          <w:lang w:eastAsia="ru-RU"/>
        </w:rPr>
        <w:t>6</w:t>
      </w:r>
      <w:r w:rsidR="005C395D">
        <w:rPr>
          <w:rFonts w:ascii="Times New Roman" w:eastAsia="Times New Roman" w:hAnsi="Times New Roman"/>
          <w:color w:val="858789"/>
          <w:w w:val="111"/>
          <w:sz w:val="28"/>
          <w:szCs w:val="28"/>
          <w:shd w:val="clear" w:color="auto" w:fill="FFFFFF"/>
          <w:lang w:eastAsia="ru-RU"/>
        </w:rPr>
        <w:t xml:space="preserve">.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Помнить, что </w:t>
      </w:r>
      <w:proofErr w:type="gramStart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для облегчения зрительной работы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</w:r>
      <w:r w:rsidR="005C395D">
        <w:rPr>
          <w:rFonts w:ascii="Times New Roman" w:eastAsia="Times New Roman" w:hAnsi="Times New Roman"/>
          <w:color w:val="676970"/>
          <w:w w:val="111"/>
          <w:sz w:val="28"/>
          <w:szCs w:val="28"/>
          <w:shd w:val="clear" w:color="auto" w:fill="FFFFFF"/>
          <w:lang w:eastAsia="ru-RU"/>
        </w:rPr>
        <w:t xml:space="preserve">у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детей с нарушением зрения имеют и письменные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принадлежности. Бумага для рисования должна быть матовой, а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не глянцевой. </w:t>
      </w:r>
      <w:r w:rsidR="005C395D">
        <w:rPr>
          <w:rFonts w:ascii="Times New Roman" w:eastAsia="Times New Roman" w:hAnsi="Times New Roman"/>
          <w:color w:val="3F4046"/>
          <w:w w:val="128"/>
          <w:sz w:val="28"/>
          <w:szCs w:val="28"/>
          <w:shd w:val="clear" w:color="auto" w:fill="FFFFFF"/>
          <w:lang w:eastAsia="ru-RU"/>
        </w:rPr>
        <w:t xml:space="preserve">Для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рисования лучше предложить детям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фломастеры, гуашь, в </w:t>
      </w:r>
      <w:proofErr w:type="gramStart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более старшем</w:t>
      </w:r>
      <w:proofErr w:type="gramEnd"/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возрасте - маркеры, цветные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мелки, карандаши с мягкими стержнями, ручки с четким </w:t>
      </w:r>
      <w:r w:rsidR="005C395D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штрихом. </w:t>
      </w:r>
    </w:p>
    <w:p w:rsidR="005C395D" w:rsidRDefault="005C395D" w:rsidP="005C395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4" w:after="0"/>
        <w:ind w:left="379" w:right="916" w:hanging="355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Дома соблюдать основные принципы лечения, воспитания и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обучения в органической связи с детским учреждением: </w:t>
      </w:r>
    </w:p>
    <w:p w:rsidR="005C395D" w:rsidRDefault="005C395D" w:rsidP="004051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after="0"/>
        <w:ind w:left="369" w:right="465" w:hanging="340"/>
        <w:jc w:val="both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Детям с диагнозом «нистагм» противопоказано рассматривание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предметов и объектов быстро движущихся и мелькающих; </w:t>
      </w:r>
    </w:p>
    <w:p w:rsidR="005C395D" w:rsidRDefault="005C395D" w:rsidP="004051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right="1075" w:hanging="340"/>
        <w:jc w:val="both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Детей с диагнозом «расходящееся косоглазие» побуждаем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направлять взор вниз на горизонтальную поверхность и на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близкое расстояние, т.к. рассматривание предметов и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изображений с дальнего расстояния вызывает у детей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>дискомфо</w:t>
      </w:r>
      <w:proofErr w:type="gramStart"/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рт в гл</w:t>
      </w:r>
      <w:proofErr w:type="gramEnd"/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азах, а с бл</w:t>
      </w:r>
      <w:r w:rsidR="0040517F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изкого расстояния способствует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сведению зрительных осей (усилению конвергенции)</w:t>
      </w:r>
      <w:r w:rsidR="0040517F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 </w:t>
      </w:r>
    </w:p>
    <w:p w:rsidR="005C395D" w:rsidRDefault="005C395D" w:rsidP="004051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after="0"/>
        <w:ind w:left="340" w:right="38" w:hanging="340"/>
        <w:jc w:val="both"/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Детей с диагнозом «сходящееся ко</w:t>
      </w:r>
      <w:r w:rsidR="0040517F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соглазие» побуждаем направлять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взор вдаль, выше уровня гла</w:t>
      </w:r>
      <w:r w:rsidR="0040517F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з, а иллюстрированный материал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>предлагаем рассматривать н</w:t>
      </w:r>
      <w:r w:rsidR="0040517F"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а подставке с углом наклона 45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t xml:space="preserve">градусов, что способствует разведению зрительных осей </w:t>
      </w:r>
      <w:r>
        <w:rPr>
          <w:rFonts w:ascii="Times New Roman" w:eastAsia="Times New Roman" w:hAnsi="Times New Roman"/>
          <w:color w:val="3F4046"/>
          <w:w w:val="111"/>
          <w:sz w:val="28"/>
          <w:szCs w:val="28"/>
          <w:shd w:val="clear" w:color="auto" w:fill="FFFFFF"/>
          <w:lang w:eastAsia="ru-RU"/>
        </w:rPr>
        <w:br/>
        <w:t xml:space="preserve">(расслаблению конвергенции). </w:t>
      </w:r>
    </w:p>
    <w:p w:rsidR="005C395D" w:rsidRDefault="005C395D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5C395D" w:rsidRDefault="005C395D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5C395D" w:rsidRDefault="005C395D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5C395D" w:rsidRDefault="005C395D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40517F" w:rsidRDefault="0040517F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40517F" w:rsidRDefault="0040517F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40517F" w:rsidRDefault="0040517F" w:rsidP="005C395D">
      <w:pPr>
        <w:ind w:left="1080"/>
        <w:rPr>
          <w:rFonts w:ascii="Times New Roman" w:hAnsi="Times New Roman"/>
          <w:b/>
          <w:sz w:val="24"/>
          <w:szCs w:val="24"/>
        </w:rPr>
      </w:pPr>
    </w:p>
    <w:p w:rsidR="0040517F" w:rsidRDefault="0040517F" w:rsidP="005C395D">
      <w:pPr>
        <w:ind w:left="108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40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B2" w:rsidRDefault="001042B2" w:rsidP="00176CA1">
      <w:pPr>
        <w:spacing w:after="0" w:line="240" w:lineRule="auto"/>
      </w:pPr>
      <w:r>
        <w:separator/>
      </w:r>
    </w:p>
  </w:endnote>
  <w:endnote w:type="continuationSeparator" w:id="0">
    <w:p w:rsidR="001042B2" w:rsidRDefault="001042B2" w:rsidP="0017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B2" w:rsidRDefault="001042B2" w:rsidP="00176CA1">
      <w:pPr>
        <w:spacing w:after="0" w:line="240" w:lineRule="auto"/>
      </w:pPr>
      <w:r>
        <w:separator/>
      </w:r>
    </w:p>
  </w:footnote>
  <w:footnote w:type="continuationSeparator" w:id="0">
    <w:p w:rsidR="001042B2" w:rsidRDefault="001042B2" w:rsidP="0017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32BB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C6DD8"/>
    <w:multiLevelType w:val="singleLevel"/>
    <w:tmpl w:val="90AC9A68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3F4046"/>
      </w:rPr>
    </w:lvl>
  </w:abstractNum>
  <w:abstractNum w:abstractNumId="2">
    <w:nsid w:val="0E58769B"/>
    <w:multiLevelType w:val="singleLevel"/>
    <w:tmpl w:val="F67A6E78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47484E"/>
      </w:rPr>
    </w:lvl>
  </w:abstractNum>
  <w:abstractNum w:abstractNumId="3">
    <w:nsid w:val="202563CF"/>
    <w:multiLevelType w:val="singleLevel"/>
    <w:tmpl w:val="B1A47230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686970"/>
      </w:rPr>
    </w:lvl>
  </w:abstractNum>
  <w:abstractNum w:abstractNumId="4">
    <w:nsid w:val="48CD2B8B"/>
    <w:multiLevelType w:val="singleLevel"/>
    <w:tmpl w:val="73A04DFA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3F4046"/>
      </w:rPr>
    </w:lvl>
  </w:abstractNum>
  <w:abstractNum w:abstractNumId="5">
    <w:nsid w:val="5E813E37"/>
    <w:multiLevelType w:val="singleLevel"/>
    <w:tmpl w:val="660E974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686970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7484E"/>
        </w:rPr>
      </w:lvl>
    </w:lvlOverride>
  </w:num>
  <w:num w:numId="4">
    <w:abstractNumId w:val="2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7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3F404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76"/>
    <w:rsid w:val="001042B2"/>
    <w:rsid w:val="00176CA1"/>
    <w:rsid w:val="0040517F"/>
    <w:rsid w:val="004D07FB"/>
    <w:rsid w:val="00551B76"/>
    <w:rsid w:val="005C395D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C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C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C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C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5</cp:revision>
  <dcterms:created xsi:type="dcterms:W3CDTF">2021-10-12T06:53:00Z</dcterms:created>
  <dcterms:modified xsi:type="dcterms:W3CDTF">2021-10-12T07:11:00Z</dcterms:modified>
</cp:coreProperties>
</file>